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E20" w:rsidRPr="008F1527" w:rsidRDefault="008F1527">
      <w:pPr>
        <w:widowControl/>
        <w:shd w:val="clear" w:color="auto" w:fill="FFFFFF"/>
        <w:ind w:firstLine="360"/>
        <w:jc w:val="center"/>
        <w:rPr>
          <w:rFonts w:asciiTheme="majorEastAsia" w:eastAsiaTheme="majorEastAsia" w:hAnsiTheme="majorEastAsia" w:cs="宋体" w:hint="eastAsia"/>
          <w:b/>
          <w:color w:val="000000"/>
          <w:sz w:val="36"/>
          <w:szCs w:val="36"/>
        </w:rPr>
      </w:pPr>
      <w:r w:rsidRPr="008F1527">
        <w:rPr>
          <w:rFonts w:asciiTheme="majorEastAsia" w:eastAsiaTheme="majorEastAsia" w:hAnsiTheme="majorEastAsia" w:cs="宋体" w:hint="eastAsia"/>
          <w:b/>
          <w:color w:val="000000"/>
          <w:kern w:val="0"/>
          <w:sz w:val="36"/>
          <w:szCs w:val="36"/>
          <w:shd w:val="clear" w:color="auto" w:fill="FFFFFF"/>
          <w:lang w:bidi="ar"/>
        </w:rPr>
        <w:t>重庆市住房和城乡建设委员会</w:t>
      </w:r>
      <w:r w:rsidRPr="008F1527">
        <w:rPr>
          <w:rFonts w:asciiTheme="majorEastAsia" w:eastAsiaTheme="majorEastAsia" w:hAnsiTheme="majorEastAsia" w:cs="宋体" w:hint="eastAsia"/>
          <w:b/>
          <w:color w:val="000000"/>
          <w:kern w:val="0"/>
          <w:sz w:val="36"/>
          <w:szCs w:val="36"/>
          <w:shd w:val="clear" w:color="auto" w:fill="FFFFFF"/>
          <w:lang w:bidi="ar"/>
        </w:rPr>
        <w:br/>
      </w:r>
      <w:r w:rsidRPr="008F1527">
        <w:rPr>
          <w:rFonts w:asciiTheme="majorEastAsia" w:eastAsiaTheme="majorEastAsia" w:hAnsiTheme="majorEastAsia" w:cs="宋体" w:hint="eastAsia"/>
          <w:b/>
          <w:color w:val="000000"/>
          <w:kern w:val="0"/>
          <w:sz w:val="36"/>
          <w:szCs w:val="36"/>
          <w:shd w:val="clear" w:color="auto" w:fill="FFFFFF"/>
          <w:lang w:bidi="ar"/>
        </w:rPr>
        <w:t>关于进一步加强市外</w:t>
      </w:r>
      <w:proofErr w:type="gramStart"/>
      <w:r w:rsidRPr="008F1527">
        <w:rPr>
          <w:rFonts w:asciiTheme="majorEastAsia" w:eastAsiaTheme="majorEastAsia" w:hAnsiTheme="majorEastAsia" w:cs="宋体" w:hint="eastAsia"/>
          <w:b/>
          <w:color w:val="000000"/>
          <w:kern w:val="0"/>
          <w:sz w:val="36"/>
          <w:szCs w:val="36"/>
          <w:shd w:val="clear" w:color="auto" w:fill="FFFFFF"/>
          <w:lang w:bidi="ar"/>
        </w:rPr>
        <w:t>入渝建筑</w:t>
      </w:r>
      <w:proofErr w:type="gramEnd"/>
      <w:r w:rsidRPr="008F1527">
        <w:rPr>
          <w:rFonts w:asciiTheme="majorEastAsia" w:eastAsiaTheme="majorEastAsia" w:hAnsiTheme="majorEastAsia" w:cs="宋体" w:hint="eastAsia"/>
          <w:b/>
          <w:color w:val="000000"/>
          <w:kern w:val="0"/>
          <w:sz w:val="36"/>
          <w:szCs w:val="36"/>
          <w:shd w:val="clear" w:color="auto" w:fill="FFFFFF"/>
          <w:lang w:bidi="ar"/>
        </w:rPr>
        <w:t>施工企业信息</w:t>
      </w:r>
      <w:r w:rsidRPr="008F1527">
        <w:rPr>
          <w:rFonts w:asciiTheme="majorEastAsia" w:eastAsiaTheme="majorEastAsia" w:hAnsiTheme="majorEastAsia" w:cs="宋体" w:hint="eastAsia"/>
          <w:b/>
          <w:color w:val="000000"/>
          <w:kern w:val="0"/>
          <w:sz w:val="36"/>
          <w:szCs w:val="36"/>
          <w:shd w:val="clear" w:color="auto" w:fill="FFFFFF"/>
          <w:lang w:bidi="ar"/>
        </w:rPr>
        <w:br/>
      </w:r>
      <w:r w:rsidRPr="008F1527">
        <w:rPr>
          <w:rFonts w:asciiTheme="majorEastAsia" w:eastAsiaTheme="majorEastAsia" w:hAnsiTheme="majorEastAsia" w:cs="宋体" w:hint="eastAsia"/>
          <w:b/>
          <w:color w:val="000000"/>
          <w:kern w:val="0"/>
          <w:sz w:val="36"/>
          <w:szCs w:val="36"/>
          <w:shd w:val="clear" w:color="auto" w:fill="FFFFFF"/>
          <w:lang w:bidi="ar"/>
        </w:rPr>
        <w:t>报送相关工作的通知</w:t>
      </w:r>
      <w:r w:rsidRPr="008F1527">
        <w:rPr>
          <w:rFonts w:asciiTheme="majorEastAsia" w:eastAsiaTheme="majorEastAsia" w:hAnsiTheme="majorEastAsia" w:cs="宋体" w:hint="eastAsia"/>
          <w:b/>
          <w:color w:val="000000"/>
          <w:kern w:val="0"/>
          <w:sz w:val="36"/>
          <w:szCs w:val="36"/>
          <w:shd w:val="clear" w:color="auto" w:fill="FFFFFF"/>
          <w:lang w:bidi="ar"/>
        </w:rPr>
        <w:br/>
        <w:t> </w:t>
      </w:r>
      <w:r w:rsidRPr="008F1527">
        <w:rPr>
          <w:rFonts w:asciiTheme="majorEastAsia" w:eastAsiaTheme="majorEastAsia" w:hAnsiTheme="majorEastAsia" w:cs="宋体" w:hint="eastAsia"/>
          <w:b/>
          <w:color w:val="000000"/>
          <w:kern w:val="0"/>
          <w:sz w:val="32"/>
          <w:szCs w:val="32"/>
          <w:shd w:val="clear" w:color="auto" w:fill="FFFFFF"/>
          <w:lang w:bidi="ar"/>
        </w:rPr>
        <w:t>渝建（2019）310号</w:t>
      </w:r>
    </w:p>
    <w:p w:rsidR="008F1527" w:rsidRDefault="008F1527">
      <w:pPr>
        <w:widowControl/>
        <w:shd w:val="clear" w:color="auto" w:fill="FFFFFF"/>
        <w:ind w:firstLine="360"/>
        <w:jc w:val="left"/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</w:pPr>
    </w:p>
    <w:p w:rsidR="00D02E20" w:rsidRPr="008F1527" w:rsidRDefault="008F1527">
      <w:pPr>
        <w:widowControl/>
        <w:shd w:val="clear" w:color="auto" w:fill="FFFFFF"/>
        <w:ind w:firstLine="360"/>
        <w:jc w:val="left"/>
        <w:rPr>
          <w:rFonts w:ascii="宋体" w:eastAsia="宋体" w:hAnsi="宋体" w:cs="宋体"/>
          <w:color w:val="000000"/>
          <w:sz w:val="28"/>
          <w:szCs w:val="28"/>
        </w:rPr>
      </w:pPr>
      <w:bookmarkStart w:id="0" w:name="_GoBack"/>
      <w:bookmarkEnd w:id="0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各区县（自治县）住房城乡建委，两江新区、经开区、高新区、万盛经开区、双桥经开区建设管理局，有关单位：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br/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 xml:space="preserve">　　为推动建立统一开放的建筑市场，强化市外入渝建筑施工企业事中事后管理，根据《关于推动建筑市场统一开放的若干规定》（建市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[2015]140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号）、《重庆市市外建筑施工企业入渝信息报送管理办法》（渝建发〔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2016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〕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22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号）等文件精神，现就进一步加强市外入渝建筑施工企业信息报送工作通知如下：</w:t>
      </w:r>
    </w:p>
    <w:p w:rsidR="00D02E20" w:rsidRPr="008F1527" w:rsidRDefault="008F1527">
      <w:pPr>
        <w:widowControl/>
        <w:spacing w:after="240"/>
        <w:jc w:val="left"/>
        <w:rPr>
          <w:sz w:val="28"/>
          <w:szCs w:val="28"/>
        </w:rPr>
      </w:pP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 xml:space="preserve">　　一、切实强化在渝承接工程项目信息报送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br/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 xml:space="preserve">　　完成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入渝信息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报送的市外建筑施工企业应按照《重庆市市外建筑施工企业入渝信息报送管理办法》（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渝建发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〔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2016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〕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22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号）要求，每季度通过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入渝信息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报送系统如实报送在渝承接工程项目信息报表。报送时间为每季度的最后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10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天至次月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10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日前。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br/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 xml:space="preserve">　　未按时报送季度报表的市外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入渝建筑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施工企业，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入渝信息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报送系统自动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屏蔽入渝信息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，企业补报后系统自动解除屏蔽。连续三个季度均未报送季度报表的，屏蔽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入渝信息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3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个月，全市通报。连续四个季度均未报送季度报表的，屏蔽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入渝信息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6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个月，全市通报，并对其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入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渝信息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进行核查。连续两年均未报送季度报表的，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注销入渝信息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，全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lastRenderedPageBreak/>
        <w:t>市通报，自注销之日起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1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年内不再受理其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入渝信息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申报。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br/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 xml:space="preserve">　　二、持续开展“双随机、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一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公开”检查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br/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 xml:space="preserve">　　“双随机、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一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公开”检查结果不合格的市外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入渝建筑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施工企业，须在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3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个月整改期内整改到位。整改期间，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入渝信息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处于屏蔽状态，整改合格后解除屏蔽。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br/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 xml:space="preserve">　　对不配合、逃避“双随机、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一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公开”检查的市外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入渝建筑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施工企业，屏蔽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入渝信息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1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年，全市通报。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br/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 xml:space="preserve">　　对“双随机、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一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公开”检查中提供虚假材料的市外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入渝建筑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施工企业，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注销入渝信息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，全市通报，并将通报情况抄送企业注册地省级城乡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建设主管部门，自注销之日起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3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年内不再受理其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入渝信息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申报。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br/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 xml:space="preserve">　　三、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 xml:space="preserve"> 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切实加强信息屏蔽期管理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br/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 xml:space="preserve">　　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入渝信息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被屏蔽的市外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入渝建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施工企业，在市住房城乡建委门户网站上处于不可查询状态。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入渝信息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屏蔽期内，企业可正常进行除企业名称变更外的信息变更、人员增补及季度报表补报，但不得新承揽业务。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br/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 xml:space="preserve">　　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入渝信息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屏蔽期内，需办理屏蔽期前承接的工程项目建设手续的市外建筑施工企业，须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经负责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项目监管的城乡建设主管部门核实同意后，方可向市住房城乡建委申请临时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开通入渝信息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办理相关建设手续。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br/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 xml:space="preserve">　　市外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入渝建筑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施工企业存在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2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条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屏蔽入渝信息处理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事项的，屏蔽期按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2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个屏蔽时长累加计算。存在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3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条及以上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屏蔽入渝信息处理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事项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lastRenderedPageBreak/>
        <w:t>的，市住房城乡建委注销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其入渝报送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信息，全市通报，自注销之日起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3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年内不再受理其</w:t>
      </w:r>
      <w:proofErr w:type="gramStart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入渝信息</w:t>
      </w:r>
      <w:proofErr w:type="gramEnd"/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申报。</w:t>
      </w:r>
    </w:p>
    <w:p w:rsidR="00D02E20" w:rsidRPr="008F1527" w:rsidRDefault="008F1527">
      <w:pPr>
        <w:widowControl/>
        <w:shd w:val="clear" w:color="auto" w:fill="FFFFFF"/>
        <w:ind w:firstLine="360"/>
        <w:jc w:val="right"/>
        <w:rPr>
          <w:rFonts w:ascii="宋体" w:eastAsia="宋体" w:hAnsi="宋体" w:cs="宋体"/>
          <w:color w:val="000000"/>
          <w:sz w:val="28"/>
          <w:szCs w:val="28"/>
        </w:rPr>
      </w:pP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重庆市住房和城乡建设委员会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br/>
        <w:t>2019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年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6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月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20</w:t>
      </w:r>
      <w:r w:rsidRPr="008F1527">
        <w:rPr>
          <w:rFonts w:ascii="宋体" w:eastAsia="宋体" w:hAnsi="宋体" w:cs="宋体" w:hint="eastAsia"/>
          <w:color w:val="000000"/>
          <w:kern w:val="0"/>
          <w:sz w:val="28"/>
          <w:szCs w:val="28"/>
          <w:shd w:val="clear" w:color="auto" w:fill="FFFFFF"/>
          <w:lang w:bidi="ar"/>
        </w:rPr>
        <w:t>日</w:t>
      </w:r>
    </w:p>
    <w:p w:rsidR="00D02E20" w:rsidRPr="008F1527" w:rsidRDefault="00D02E20">
      <w:pPr>
        <w:rPr>
          <w:sz w:val="28"/>
          <w:szCs w:val="28"/>
        </w:rPr>
      </w:pPr>
    </w:p>
    <w:sectPr w:rsidR="00D02E20" w:rsidRPr="008F15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E20"/>
    <w:rsid w:val="008F1527"/>
    <w:rsid w:val="00D02E20"/>
    <w:rsid w:val="41AA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168</Words>
  <Characters>962</Characters>
  <Application>Microsoft Office Word</Application>
  <DocSecurity>0</DocSecurity>
  <Lines>8</Lines>
  <Paragraphs>2</Paragraphs>
  <ScaleCrop>false</ScaleCrop>
  <Company>微软中国</Company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xbany</cp:lastModifiedBy>
  <cp:revision>2</cp:revision>
  <dcterms:created xsi:type="dcterms:W3CDTF">2014-10-29T12:08:00Z</dcterms:created>
  <dcterms:modified xsi:type="dcterms:W3CDTF">2020-04-01T03:25:00Z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